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48" w:rsidRDefault="00522948">
      <w:r>
        <w:t>Shared Resources:</w:t>
      </w:r>
    </w:p>
    <w:p w:rsidR="00522948" w:rsidRDefault="00522948"/>
    <w:p w:rsidR="00522948" w:rsidRDefault="00522948" w:rsidP="00522948">
      <w:pPr>
        <w:ind w:left="720" w:hanging="720"/>
      </w:pPr>
      <w:r>
        <w:t xml:space="preserve">Booth, David.  </w:t>
      </w:r>
      <w:r w:rsidRPr="00522948">
        <w:rPr>
          <w:i/>
        </w:rPr>
        <w:t xml:space="preserve">It’s Critical!  </w:t>
      </w:r>
      <w:proofErr w:type="gramStart"/>
      <w:r w:rsidRPr="00522948">
        <w:rPr>
          <w:i/>
        </w:rPr>
        <w:t>Classroom strategies for promoting critical and creative comprehension.</w:t>
      </w:r>
      <w:proofErr w:type="gramEnd"/>
      <w:r>
        <w:rPr>
          <w:i/>
        </w:rPr>
        <w:t xml:space="preserve">  </w:t>
      </w:r>
      <w:r>
        <w:t>Pembroke Publishers Limited</w:t>
      </w:r>
      <w:proofErr w:type="gramStart"/>
      <w:r>
        <w:t>:   Markham</w:t>
      </w:r>
      <w:proofErr w:type="gramEnd"/>
      <w:r>
        <w:t>, Ontario, 2008.</w:t>
      </w:r>
    </w:p>
    <w:p w:rsidR="00522948" w:rsidRDefault="00522948" w:rsidP="00522948">
      <w:pPr>
        <w:ind w:left="720" w:hanging="720"/>
      </w:pPr>
    </w:p>
    <w:p w:rsidR="00522948" w:rsidRDefault="00522948" w:rsidP="00522948">
      <w:pPr>
        <w:ind w:left="720" w:hanging="720"/>
      </w:pPr>
      <w:r>
        <w:t xml:space="preserve">Booth, David.  </w:t>
      </w:r>
      <w:r w:rsidRPr="00522948">
        <w:rPr>
          <w:i/>
        </w:rPr>
        <w:t>Whatever Happened to Language Arts</w:t>
      </w:r>
      <w:proofErr w:type="gramStart"/>
      <w:r w:rsidRPr="00522948">
        <w:rPr>
          <w:i/>
        </w:rPr>
        <w:t>?....</w:t>
      </w:r>
      <w:proofErr w:type="gramEnd"/>
      <w:r w:rsidRPr="00522948">
        <w:rPr>
          <w:i/>
        </w:rPr>
        <w:t>It’s alive and well and part of successful literacy classrooms everywhere.</w:t>
      </w:r>
      <w:r>
        <w:rPr>
          <w:i/>
        </w:rPr>
        <w:t xml:space="preserve">  </w:t>
      </w:r>
      <w:r>
        <w:t>Pembroke Publishers Limited:  Markham, Ontario, 2009.</w:t>
      </w:r>
    </w:p>
    <w:p w:rsidR="00522948" w:rsidRDefault="00522948" w:rsidP="00522948">
      <w:pPr>
        <w:ind w:left="720" w:hanging="720"/>
      </w:pPr>
    </w:p>
    <w:p w:rsidR="00522948" w:rsidRDefault="00522948" w:rsidP="00522948">
      <w:pPr>
        <w:ind w:left="720" w:hanging="720"/>
      </w:pPr>
      <w:r>
        <w:t xml:space="preserve">Booth, David &amp; Lundy, Kathleen Gould.  </w:t>
      </w:r>
      <w:r w:rsidRPr="00522948">
        <w:rPr>
          <w:i/>
        </w:rPr>
        <w:t xml:space="preserve">In Graphic Detail:  Using Graphic Novels in the Classroom.  </w:t>
      </w:r>
      <w:r>
        <w:rPr>
          <w:i/>
        </w:rPr>
        <w:t xml:space="preserve"> </w:t>
      </w:r>
      <w:r w:rsidRPr="00522948">
        <w:t>Scholastic:  Markham, Ontario</w:t>
      </w:r>
      <w:r>
        <w:rPr>
          <w:i/>
        </w:rPr>
        <w:t>,</w:t>
      </w:r>
      <w:r>
        <w:t xml:space="preserve"> 2007.</w:t>
      </w:r>
    </w:p>
    <w:p w:rsidR="00522948" w:rsidRDefault="00522948" w:rsidP="00522948">
      <w:pPr>
        <w:ind w:left="720" w:hanging="720"/>
      </w:pPr>
    </w:p>
    <w:p w:rsidR="00522948" w:rsidRDefault="00522948" w:rsidP="00522948">
      <w:pPr>
        <w:ind w:left="720" w:hanging="720"/>
      </w:pPr>
      <w:proofErr w:type="spellStart"/>
      <w:r>
        <w:t>Frazel</w:t>
      </w:r>
      <w:proofErr w:type="spellEnd"/>
      <w:r>
        <w:t xml:space="preserve">, Midge.  </w:t>
      </w:r>
      <w:r w:rsidRPr="00522948">
        <w:rPr>
          <w:i/>
        </w:rPr>
        <w:t>Digital Storytelling Guide for Educators</w:t>
      </w:r>
      <w:r>
        <w:t>.  International Society for Technology in Education:  Washington, D.C., 2010.</w:t>
      </w:r>
    </w:p>
    <w:p w:rsidR="00522948" w:rsidRDefault="00522948" w:rsidP="00522948">
      <w:pPr>
        <w:ind w:left="720" w:hanging="720"/>
      </w:pPr>
    </w:p>
    <w:p w:rsidR="00522948" w:rsidRDefault="00522948" w:rsidP="00522948">
      <w:pPr>
        <w:ind w:left="720" w:hanging="720"/>
      </w:pPr>
      <w:proofErr w:type="spellStart"/>
      <w:r>
        <w:t>Koechlin</w:t>
      </w:r>
      <w:proofErr w:type="spellEnd"/>
      <w:r>
        <w:t xml:space="preserve">, Carol &amp; </w:t>
      </w:r>
      <w:proofErr w:type="spellStart"/>
      <w:r>
        <w:t>Zwaan</w:t>
      </w:r>
      <w:proofErr w:type="spellEnd"/>
      <w:r>
        <w:t xml:space="preserve">, Sandi.  </w:t>
      </w:r>
      <w:r w:rsidRPr="00522948">
        <w:rPr>
          <w:i/>
        </w:rPr>
        <w:t>Q Tasks:  How to empower students to ask questions and care about answers.</w:t>
      </w:r>
      <w:r>
        <w:t xml:space="preserve">  Pembroke Publishers Limited:  Markham, Ontario, 2006.</w:t>
      </w:r>
    </w:p>
    <w:p w:rsidR="00522948" w:rsidRDefault="00522948" w:rsidP="00522948">
      <w:pPr>
        <w:ind w:left="720" w:hanging="720"/>
      </w:pPr>
    </w:p>
    <w:p w:rsidR="0074206D" w:rsidRPr="00522948" w:rsidRDefault="00522948" w:rsidP="00522948">
      <w:pPr>
        <w:ind w:left="720" w:hanging="720"/>
      </w:pPr>
      <w:r>
        <w:t xml:space="preserve">Pogue, David </w:t>
      </w:r>
      <w:proofErr w:type="gramStart"/>
      <w:r>
        <w:t>ed</w:t>
      </w:r>
      <w:proofErr w:type="gramEnd"/>
      <w:r>
        <w:t xml:space="preserve">.  </w:t>
      </w:r>
      <w:r w:rsidRPr="00522948">
        <w:rPr>
          <w:i/>
        </w:rPr>
        <w:t>The World According to twitter</w:t>
      </w:r>
      <w:r>
        <w:t xml:space="preserve">.  Black Dog &amp; </w:t>
      </w:r>
      <w:proofErr w:type="spellStart"/>
      <w:r>
        <w:t>Leventhal</w:t>
      </w:r>
      <w:proofErr w:type="spellEnd"/>
      <w:r>
        <w:t xml:space="preserve"> Publishers:  New York, 2009.</w:t>
      </w:r>
    </w:p>
    <w:sectPr w:rsidR="0074206D" w:rsidRPr="00522948" w:rsidSect="0074206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2948"/>
    <w:rsid w:val="00522948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Learning Connections/ABEL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Kitchener</dc:creator>
  <cp:keywords/>
  <cp:lastModifiedBy>Deb Kitchener</cp:lastModifiedBy>
  <cp:revision>1</cp:revision>
  <dcterms:created xsi:type="dcterms:W3CDTF">2010-05-20T13:24:00Z</dcterms:created>
  <dcterms:modified xsi:type="dcterms:W3CDTF">2010-05-20T13:40:00Z</dcterms:modified>
</cp:coreProperties>
</file>